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606F4C">
        <w:rPr>
          <w:b/>
          <w:color w:val="0070C0"/>
          <w:sz w:val="22"/>
          <w:szCs w:val="22"/>
        </w:rPr>
        <w:t>ГОДОВОМ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ПУБЛИЧНОГО 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366F1A" w:rsidRPr="004240AB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Публичное акционерное общество «Зеленодольский фанерный завод».</w:t>
      </w:r>
    </w:p>
    <w:p w:rsidR="00366F1A" w:rsidRPr="00447A2B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ПАО «ЗФЗ».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годовое общее собрание акционеров.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366F1A" w:rsidRDefault="00366F1A" w:rsidP="00366F1A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</w:t>
      </w:r>
      <w:r>
        <w:rPr>
          <w:color w:val="0070C0"/>
          <w:sz w:val="22"/>
        </w:rPr>
        <w:t>17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июня</w:t>
      </w:r>
      <w:r w:rsidRPr="002D6E5B">
        <w:rPr>
          <w:color w:val="0070C0"/>
          <w:sz w:val="22"/>
        </w:rPr>
        <w:t xml:space="preserve"> 201</w:t>
      </w:r>
      <w:r>
        <w:rPr>
          <w:color w:val="0070C0"/>
          <w:sz w:val="22"/>
        </w:rPr>
        <w:t>9</w:t>
      </w:r>
      <w:r w:rsidRPr="002D6E5B">
        <w:rPr>
          <w:color w:val="0070C0"/>
          <w:sz w:val="22"/>
        </w:rPr>
        <w:t xml:space="preserve"> г.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28 июня</w:t>
      </w:r>
      <w:r w:rsidRPr="002D6E5B">
        <w:rPr>
          <w:color w:val="0070C0"/>
          <w:sz w:val="22"/>
        </w:rPr>
        <w:t xml:space="preserve"> 201</w:t>
      </w:r>
      <w:r>
        <w:rPr>
          <w:color w:val="0070C0"/>
          <w:sz w:val="22"/>
        </w:rPr>
        <w:t>9</w:t>
      </w:r>
      <w:r w:rsidRPr="002D6E5B">
        <w:rPr>
          <w:color w:val="0070C0"/>
          <w:sz w:val="22"/>
        </w:rPr>
        <w:t xml:space="preserve"> г.       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(адрес, по которому проводилось собрание): 422541, Республика Татарстан, г. Зеленодольск, ул. Кооперативная, д. 1, здание заводоуправления ПАО «ЗФЗ», актовый зал.</w:t>
      </w:r>
    </w:p>
    <w:p w:rsidR="00366F1A" w:rsidRDefault="00366F1A" w:rsidP="00366F1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00 минут.</w:t>
      </w:r>
    </w:p>
    <w:p w:rsidR="00366F1A" w:rsidRPr="004310F0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 xml:space="preserve">Время окончания регистрации лиц, имевших право на участие в общем собрании, проведенном в форме собрания: </w:t>
      </w:r>
      <w:r w:rsidRPr="004310F0">
        <w:rPr>
          <w:sz w:val="22"/>
        </w:rPr>
        <w:t xml:space="preserve">10 часов </w:t>
      </w:r>
      <w:r>
        <w:rPr>
          <w:sz w:val="22"/>
        </w:rPr>
        <w:t>30</w:t>
      </w:r>
      <w:r w:rsidRPr="004310F0">
        <w:rPr>
          <w:sz w:val="22"/>
        </w:rPr>
        <w:t xml:space="preserve"> минут.</w:t>
      </w:r>
    </w:p>
    <w:p w:rsidR="00366F1A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Время открытия общего собрания, проведенного в форме собрания: 10 часов 00 минут.</w:t>
      </w:r>
    </w:p>
    <w:p w:rsidR="00366F1A" w:rsidRPr="004310F0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>Время начала подсчета голосов</w:t>
      </w:r>
      <w:r w:rsidRPr="004310F0">
        <w:rPr>
          <w:sz w:val="22"/>
        </w:rPr>
        <w:t>: 10 часов 3</w:t>
      </w:r>
      <w:r>
        <w:rPr>
          <w:sz w:val="22"/>
        </w:rPr>
        <w:t>5</w:t>
      </w:r>
      <w:r w:rsidRPr="004310F0">
        <w:rPr>
          <w:sz w:val="22"/>
        </w:rPr>
        <w:t xml:space="preserve"> минут.</w:t>
      </w:r>
    </w:p>
    <w:p w:rsidR="00366F1A" w:rsidRPr="004310F0" w:rsidRDefault="00366F1A" w:rsidP="00366F1A">
      <w:pPr>
        <w:pStyle w:val="a3"/>
        <w:jc w:val="both"/>
        <w:rPr>
          <w:sz w:val="22"/>
        </w:rPr>
      </w:pPr>
      <w:r>
        <w:rPr>
          <w:sz w:val="22"/>
        </w:rPr>
        <w:t xml:space="preserve">Время закрытия общего собрания, проведенного в форме собрания: </w:t>
      </w:r>
      <w:r w:rsidRPr="004240AB">
        <w:rPr>
          <w:sz w:val="22"/>
        </w:rPr>
        <w:t xml:space="preserve"> </w:t>
      </w:r>
      <w:r w:rsidRPr="004310F0">
        <w:rPr>
          <w:sz w:val="22"/>
        </w:rPr>
        <w:t>10 часов 4</w:t>
      </w:r>
      <w:r>
        <w:rPr>
          <w:sz w:val="22"/>
        </w:rPr>
        <w:t>5</w:t>
      </w:r>
      <w:r w:rsidRPr="004310F0">
        <w:rPr>
          <w:sz w:val="22"/>
        </w:rPr>
        <w:t xml:space="preserve"> минут.</w:t>
      </w:r>
    </w:p>
    <w:p w:rsidR="00366F1A" w:rsidRDefault="00366F1A" w:rsidP="00366F1A">
      <w:pPr>
        <w:ind w:firstLine="284"/>
        <w:jc w:val="both"/>
        <w:rPr>
          <w:sz w:val="22"/>
        </w:rPr>
      </w:pPr>
    </w:p>
    <w:p w:rsidR="00366F1A" w:rsidRPr="00273410" w:rsidRDefault="00366F1A" w:rsidP="00366F1A">
      <w:pPr>
        <w:ind w:firstLine="284"/>
        <w:jc w:val="both"/>
        <w:rPr>
          <w:sz w:val="22"/>
        </w:rPr>
      </w:pPr>
      <w:proofErr w:type="gramStart"/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годового общего собрания акционеров ПАО «ЗФЗ» выполняет Регистратор  – Общество с ограниченной ответственностью «Евроазиатский Регистратор» (Казанский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филиал) (лицензия: №10-000-1-00332 от 10.03.2005 г., место нахождения Регистратора: 420021, Республика Татарстан, г. Казань, </w:t>
      </w:r>
      <w:r w:rsidRPr="00447A2B">
        <w:rPr>
          <w:sz w:val="22"/>
        </w:rPr>
        <w:t xml:space="preserve">ул. </w:t>
      </w:r>
      <w:r>
        <w:rPr>
          <w:sz w:val="22"/>
        </w:rPr>
        <w:t>Столбова</w:t>
      </w:r>
      <w:r w:rsidRPr="00447A2B">
        <w:rPr>
          <w:sz w:val="22"/>
        </w:rPr>
        <w:t>, д.</w:t>
      </w:r>
      <w:r>
        <w:rPr>
          <w:sz w:val="22"/>
        </w:rPr>
        <w:t xml:space="preserve"> 2;  адрес Регистратора:</w:t>
      </w:r>
      <w:r w:rsidRPr="00BB1BE3">
        <w:t xml:space="preserve"> </w:t>
      </w:r>
      <w:r w:rsidRPr="00BB1BE3">
        <w:rPr>
          <w:sz w:val="22"/>
        </w:rPr>
        <w:t xml:space="preserve">420021, </w:t>
      </w:r>
      <w:r>
        <w:rPr>
          <w:sz w:val="22"/>
        </w:rPr>
        <w:t xml:space="preserve">Республика Татарстан, </w:t>
      </w:r>
      <w:r w:rsidRPr="00BB1BE3">
        <w:rPr>
          <w:sz w:val="22"/>
        </w:rPr>
        <w:t xml:space="preserve">г. Казань, ул. </w:t>
      </w:r>
      <w:r>
        <w:rPr>
          <w:sz w:val="22"/>
        </w:rPr>
        <w:t xml:space="preserve">Николая </w:t>
      </w:r>
      <w:r w:rsidRPr="00BB1BE3">
        <w:rPr>
          <w:sz w:val="22"/>
        </w:rPr>
        <w:t>Столбова, д. 2</w:t>
      </w:r>
      <w:r>
        <w:rPr>
          <w:sz w:val="22"/>
        </w:rPr>
        <w:t>), адрес Казанского филиала ООО «Евроазиатский Регистратор»: 420043, Республика Татарстан, город Казань,  улица Вишневского, дом 6.</w:t>
      </w:r>
      <w:proofErr w:type="gramEnd"/>
    </w:p>
    <w:p w:rsidR="00366F1A" w:rsidRDefault="00366F1A" w:rsidP="00366F1A">
      <w:pPr>
        <w:pStyle w:val="a3"/>
        <w:jc w:val="both"/>
        <w:rPr>
          <w:sz w:val="22"/>
        </w:rPr>
      </w:pPr>
    </w:p>
    <w:p w:rsidR="00366F1A" w:rsidRPr="00A329BC" w:rsidRDefault="00366F1A" w:rsidP="00366F1A">
      <w:pPr>
        <w:ind w:firstLine="284"/>
        <w:jc w:val="both"/>
        <w:rPr>
          <w:color w:val="000000" w:themeColor="text1"/>
          <w:sz w:val="22"/>
        </w:rPr>
      </w:pPr>
      <w:r>
        <w:rPr>
          <w:sz w:val="22"/>
        </w:rPr>
        <w:t xml:space="preserve">Уполномоченное лицо Регистратора: </w:t>
      </w:r>
      <w:r>
        <w:rPr>
          <w:color w:val="000000" w:themeColor="text1"/>
          <w:sz w:val="22"/>
        </w:rPr>
        <w:t xml:space="preserve">Зубарева Венера </w:t>
      </w:r>
      <w:proofErr w:type="spellStart"/>
      <w:r>
        <w:rPr>
          <w:color w:val="000000" w:themeColor="text1"/>
          <w:sz w:val="22"/>
        </w:rPr>
        <w:t>Равиловна</w:t>
      </w:r>
      <w:proofErr w:type="spellEnd"/>
      <w:r>
        <w:rPr>
          <w:color w:val="000000" w:themeColor="text1"/>
          <w:sz w:val="22"/>
        </w:rPr>
        <w:t>.</w:t>
      </w:r>
    </w:p>
    <w:p w:rsidR="00366F1A" w:rsidRPr="00273410" w:rsidRDefault="00366F1A" w:rsidP="00366F1A">
      <w:pPr>
        <w:ind w:firstLine="284"/>
        <w:jc w:val="both"/>
        <w:rPr>
          <w:sz w:val="22"/>
        </w:rPr>
      </w:pPr>
    </w:p>
    <w:p w:rsidR="00366F1A" w:rsidRDefault="00366F1A" w:rsidP="00366F1A">
      <w:pPr>
        <w:tabs>
          <w:tab w:val="left" w:pos="0"/>
          <w:tab w:val="left" w:pos="426"/>
          <w:tab w:val="left" w:pos="737"/>
        </w:tabs>
        <w:ind w:right="1"/>
        <w:jc w:val="both"/>
        <w:rPr>
          <w:color w:val="0070C0"/>
        </w:rPr>
      </w:pPr>
    </w:p>
    <w:p w:rsidR="00366F1A" w:rsidRDefault="00366F1A" w:rsidP="00366F1A">
      <w:pPr>
        <w:jc w:val="center"/>
        <w:rPr>
          <w:sz w:val="22"/>
        </w:rPr>
      </w:pPr>
    </w:p>
    <w:p w:rsidR="00366F1A" w:rsidRDefault="00366F1A" w:rsidP="00366F1A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годового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366F1A" w:rsidRPr="001E770F" w:rsidRDefault="00366F1A" w:rsidP="00366F1A">
      <w:pPr>
        <w:jc w:val="center"/>
        <w:rPr>
          <w:b/>
          <w:sz w:val="22"/>
        </w:rPr>
      </w:pPr>
      <w:r>
        <w:rPr>
          <w:b/>
          <w:sz w:val="22"/>
        </w:rPr>
        <w:t>Публичного 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366F1A" w:rsidRPr="00D16909" w:rsidRDefault="00366F1A" w:rsidP="00366F1A">
      <w:pPr>
        <w:jc w:val="center"/>
        <w:rPr>
          <w:sz w:val="22"/>
        </w:rPr>
      </w:pP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  <w:t>Об определении порядка ведения годового общего собрания акционеров ПАО «ЗФЗ».</w:t>
      </w: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E94657">
        <w:rPr>
          <w:sz w:val="22"/>
          <w:szCs w:val="22"/>
        </w:rPr>
        <w:t>Об утвержден</w:t>
      </w:r>
      <w:proofErr w:type="gramStart"/>
      <w:r w:rsidRPr="00E94657">
        <w:rPr>
          <w:sz w:val="22"/>
          <w:szCs w:val="22"/>
        </w:rPr>
        <w:t>ии ау</w:t>
      </w:r>
      <w:proofErr w:type="gramEnd"/>
      <w:r w:rsidRPr="00E94657">
        <w:rPr>
          <w:sz w:val="22"/>
          <w:szCs w:val="22"/>
        </w:rPr>
        <w:t>дитора ПАО «ЗФЗ» на 2019 год</w:t>
      </w:r>
      <w:r w:rsidRPr="00061E06">
        <w:rPr>
          <w:sz w:val="22"/>
          <w:szCs w:val="22"/>
        </w:rPr>
        <w:t>.</w:t>
      </w: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E94657">
        <w:rPr>
          <w:sz w:val="22"/>
          <w:szCs w:val="22"/>
        </w:rPr>
        <w:t>О внесении изменений и дополнений в Устав ПАО «ЗФЗ»</w:t>
      </w:r>
      <w:r w:rsidRPr="00061E06">
        <w:rPr>
          <w:sz w:val="22"/>
          <w:szCs w:val="22"/>
        </w:rPr>
        <w:t>.</w:t>
      </w: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4.</w:t>
      </w:r>
      <w:r w:rsidRPr="00061E06">
        <w:rPr>
          <w:sz w:val="22"/>
          <w:szCs w:val="22"/>
        </w:rPr>
        <w:tab/>
      </w:r>
      <w:r w:rsidRPr="00E94657">
        <w:rPr>
          <w:sz w:val="22"/>
          <w:szCs w:val="22"/>
        </w:rPr>
        <w:t>Утверждение распределения прибыли ПАО «ЗФЗ» по результатам 2018 года</w:t>
      </w:r>
      <w:r w:rsidRPr="00061E06">
        <w:rPr>
          <w:sz w:val="22"/>
          <w:szCs w:val="22"/>
        </w:rPr>
        <w:t>.</w:t>
      </w: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5.</w:t>
      </w:r>
      <w:r w:rsidRPr="00061E06">
        <w:rPr>
          <w:sz w:val="22"/>
          <w:szCs w:val="22"/>
        </w:rPr>
        <w:tab/>
        <w:t>Об утверждении количественного состава Совета директоров ПАО «ЗФЗ» на 201</w:t>
      </w:r>
      <w:r>
        <w:rPr>
          <w:sz w:val="22"/>
          <w:szCs w:val="22"/>
        </w:rPr>
        <w:t>9</w:t>
      </w:r>
      <w:r w:rsidRPr="00061E06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061E06">
        <w:rPr>
          <w:sz w:val="22"/>
          <w:szCs w:val="22"/>
        </w:rPr>
        <w:t xml:space="preserve"> гг.</w:t>
      </w:r>
    </w:p>
    <w:p w:rsidR="00366F1A" w:rsidRPr="00061E06" w:rsidRDefault="00366F1A" w:rsidP="00366F1A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6.</w:t>
      </w:r>
      <w:r w:rsidRPr="00061E06">
        <w:rPr>
          <w:sz w:val="22"/>
          <w:szCs w:val="22"/>
        </w:rPr>
        <w:tab/>
        <w:t>Об избрании членов Совета директоров ПАО «ЗФЗ» на 201</w:t>
      </w:r>
      <w:r>
        <w:rPr>
          <w:sz w:val="22"/>
          <w:szCs w:val="22"/>
        </w:rPr>
        <w:t>9</w:t>
      </w:r>
      <w:r w:rsidRPr="00061E06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061E06">
        <w:rPr>
          <w:sz w:val="22"/>
          <w:szCs w:val="22"/>
        </w:rPr>
        <w:t xml:space="preserve"> гг.</w:t>
      </w:r>
    </w:p>
    <w:p w:rsidR="00366F1A" w:rsidRDefault="00366F1A" w:rsidP="00366F1A">
      <w:pPr>
        <w:tabs>
          <w:tab w:val="left" w:pos="284"/>
        </w:tabs>
      </w:pPr>
    </w:p>
    <w:p w:rsidR="00366F1A" w:rsidRDefault="00366F1A" w:rsidP="00366F1A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366F1A" w:rsidRPr="004E05EF" w:rsidRDefault="00366F1A" w:rsidP="00366F1A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lastRenderedPageBreak/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920122">
        <w:rPr>
          <w:b/>
          <w:sz w:val="22"/>
          <w:szCs w:val="22"/>
        </w:rPr>
        <w:t>Об определении порядка ведения годового общего собрания акционеров ПАО «ЗФЗ»</w:t>
      </w:r>
      <w:r w:rsidRPr="004E05EF">
        <w:rPr>
          <w:b/>
          <w:sz w:val="22"/>
          <w:szCs w:val="22"/>
        </w:rPr>
        <w:t>.</w:t>
      </w:r>
    </w:p>
    <w:p w:rsidR="00366F1A" w:rsidRDefault="00366F1A" w:rsidP="00366F1A">
      <w:pPr>
        <w:jc w:val="both"/>
        <w:rPr>
          <w:sz w:val="22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имевших право на участие в  общем собрании акционеров ПАО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ПАО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663 564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</w:t>
      </w:r>
      <w:proofErr w:type="gramEnd"/>
      <w:r w:rsidRPr="00DA62D7">
        <w:rPr>
          <w:sz w:val="22"/>
        </w:rPr>
        <w:t>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2A06AF">
        <w:rPr>
          <w:sz w:val="22"/>
        </w:rPr>
        <w:t xml:space="preserve">663 </w:t>
      </w:r>
      <w:r>
        <w:rPr>
          <w:sz w:val="22"/>
        </w:rPr>
        <w:t>564.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Default="00366F1A" w:rsidP="00366F1A">
      <w:pPr>
        <w:jc w:val="both"/>
        <w:rPr>
          <w:sz w:val="22"/>
        </w:rPr>
      </w:pPr>
    </w:p>
    <w:p w:rsidR="00366F1A" w:rsidRPr="00B640CA" w:rsidRDefault="00366F1A" w:rsidP="00366F1A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B5396F">
        <w:rPr>
          <w:b/>
          <w:sz w:val="22"/>
          <w:szCs w:val="22"/>
        </w:rPr>
        <w:t>Утвердить предложенный порядок ведения годового общего собрания акционеров Публичного акционерного общества «Зеленодольский фанерный завод».</w:t>
      </w:r>
    </w:p>
    <w:p w:rsidR="00366F1A" w:rsidRDefault="00366F1A" w:rsidP="00366F1A">
      <w:pPr>
        <w:jc w:val="both"/>
        <w:rPr>
          <w:b/>
          <w:sz w:val="22"/>
        </w:rPr>
      </w:pPr>
    </w:p>
    <w:p w:rsidR="00366F1A" w:rsidRDefault="00366F1A" w:rsidP="00366F1A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 единогласно.</w:t>
      </w:r>
    </w:p>
    <w:p w:rsidR="00366F1A" w:rsidRDefault="00366F1A" w:rsidP="00366F1A">
      <w:pPr>
        <w:rPr>
          <w:b/>
          <w:i/>
          <w:iCs/>
          <w:sz w:val="22"/>
          <w:szCs w:val="22"/>
          <w:u w:val="single"/>
        </w:rPr>
      </w:pPr>
    </w:p>
    <w:p w:rsidR="00366F1A" w:rsidRDefault="00366F1A" w:rsidP="00366F1A">
      <w:pPr>
        <w:rPr>
          <w:b/>
          <w:i/>
          <w:iCs/>
          <w:sz w:val="22"/>
          <w:szCs w:val="22"/>
          <w:u w:val="single"/>
        </w:rPr>
      </w:pPr>
    </w:p>
    <w:p w:rsidR="00366F1A" w:rsidRPr="00160F45" w:rsidRDefault="00366F1A" w:rsidP="00366F1A">
      <w:pPr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233764">
        <w:rPr>
          <w:b/>
          <w:sz w:val="22"/>
          <w:szCs w:val="22"/>
        </w:rPr>
        <w:t>Об утвержден</w:t>
      </w:r>
      <w:proofErr w:type="gramStart"/>
      <w:r w:rsidRPr="00233764">
        <w:rPr>
          <w:b/>
          <w:sz w:val="22"/>
          <w:szCs w:val="22"/>
        </w:rPr>
        <w:t>ии ау</w:t>
      </w:r>
      <w:proofErr w:type="gramEnd"/>
      <w:r w:rsidRPr="00233764">
        <w:rPr>
          <w:b/>
          <w:sz w:val="22"/>
          <w:szCs w:val="22"/>
        </w:rPr>
        <w:t>дитора ПАО «ЗФЗ» на 2019 год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366F1A" w:rsidRPr="0092723C" w:rsidRDefault="00366F1A" w:rsidP="00366F1A">
      <w:pPr>
        <w:jc w:val="both"/>
        <w:rPr>
          <w:sz w:val="22"/>
          <w:szCs w:val="22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ПАО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ПАО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663 564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</w:t>
      </w:r>
      <w:proofErr w:type="gramEnd"/>
      <w:r w:rsidRPr="00DA62D7">
        <w:rPr>
          <w:sz w:val="22"/>
        </w:rPr>
        <w:t>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2A06AF">
        <w:rPr>
          <w:sz w:val="22"/>
        </w:rPr>
        <w:t xml:space="preserve">663 </w:t>
      </w:r>
      <w:r>
        <w:rPr>
          <w:sz w:val="22"/>
        </w:rPr>
        <w:t>564.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Pr="005E3C20" w:rsidRDefault="00366F1A" w:rsidP="00366F1A">
      <w:pPr>
        <w:jc w:val="both"/>
        <w:rPr>
          <w:sz w:val="14"/>
        </w:rPr>
      </w:pPr>
    </w:p>
    <w:p w:rsidR="00366F1A" w:rsidRDefault="00366F1A" w:rsidP="00366F1A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66F1A" w:rsidRDefault="00366F1A" w:rsidP="00366F1A">
      <w:pPr>
        <w:jc w:val="both"/>
        <w:rPr>
          <w:b/>
          <w:sz w:val="22"/>
          <w:szCs w:val="22"/>
        </w:rPr>
      </w:pPr>
      <w:r w:rsidRPr="002D5E16">
        <w:rPr>
          <w:b/>
          <w:sz w:val="22"/>
          <w:szCs w:val="22"/>
        </w:rPr>
        <w:t>Утвердить  аудитором Публичного акционерного общества «Зеленодольский фанерный завод» на 2019 год – Общество с ограниченной ответственностью «</w:t>
      </w:r>
      <w:proofErr w:type="gramStart"/>
      <w:r w:rsidRPr="002D5E16">
        <w:rPr>
          <w:b/>
          <w:sz w:val="22"/>
          <w:szCs w:val="22"/>
        </w:rPr>
        <w:t>АУДИТ-ДЕЛОВЫЕ</w:t>
      </w:r>
      <w:proofErr w:type="gramEnd"/>
      <w:r w:rsidRPr="002D5E16">
        <w:rPr>
          <w:b/>
          <w:sz w:val="22"/>
          <w:szCs w:val="22"/>
        </w:rPr>
        <w:t xml:space="preserve"> КОНСУЛЬТАЦИИ».</w:t>
      </w:r>
    </w:p>
    <w:p w:rsidR="00366F1A" w:rsidRDefault="00366F1A" w:rsidP="00366F1A">
      <w:pPr>
        <w:jc w:val="both"/>
        <w:rPr>
          <w:b/>
          <w:sz w:val="22"/>
        </w:rPr>
      </w:pPr>
    </w:p>
    <w:p w:rsidR="00366F1A" w:rsidRDefault="00366F1A" w:rsidP="00366F1A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 единогласно.</w:t>
      </w:r>
    </w:p>
    <w:p w:rsidR="00366F1A" w:rsidRDefault="00366F1A" w:rsidP="00366F1A">
      <w:pPr>
        <w:rPr>
          <w:b/>
          <w:i/>
          <w:iCs/>
          <w:sz w:val="22"/>
          <w:szCs w:val="22"/>
          <w:u w:val="single"/>
        </w:rPr>
      </w:pPr>
    </w:p>
    <w:p w:rsidR="00366F1A" w:rsidRPr="00630649" w:rsidRDefault="00366F1A" w:rsidP="00366F1A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2D5E16">
        <w:rPr>
          <w:b/>
          <w:sz w:val="22"/>
          <w:szCs w:val="22"/>
        </w:rPr>
        <w:t>О внесении изменений и дополнений в Устав ПАО «ЗФЗ»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66F1A" w:rsidRDefault="00366F1A" w:rsidP="00366F1A">
      <w:pPr>
        <w:jc w:val="both"/>
        <w:rPr>
          <w:sz w:val="22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ПАО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lastRenderedPageBreak/>
        <w:t xml:space="preserve">Число голосов, приходившихся на голосующие акции ПАО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663 564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</w:t>
      </w:r>
      <w:proofErr w:type="gramEnd"/>
      <w:r w:rsidRPr="00DA62D7">
        <w:rPr>
          <w:sz w:val="22"/>
        </w:rPr>
        <w:t>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2A06AF">
        <w:rPr>
          <w:sz w:val="22"/>
        </w:rPr>
        <w:t xml:space="preserve">663 </w:t>
      </w:r>
      <w:r>
        <w:rPr>
          <w:sz w:val="22"/>
        </w:rPr>
        <w:t>564.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Default="00366F1A" w:rsidP="00366F1A">
      <w:pPr>
        <w:jc w:val="both"/>
        <w:rPr>
          <w:sz w:val="22"/>
        </w:rPr>
      </w:pPr>
    </w:p>
    <w:p w:rsidR="00366F1A" w:rsidRDefault="00366F1A" w:rsidP="00366F1A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66F1A" w:rsidRPr="00B640CA" w:rsidRDefault="00366F1A" w:rsidP="00366F1A">
      <w:pPr>
        <w:jc w:val="both"/>
        <w:rPr>
          <w:b/>
          <w:sz w:val="22"/>
        </w:rPr>
      </w:pPr>
      <w:r w:rsidRPr="004C49D9">
        <w:rPr>
          <w:b/>
          <w:sz w:val="22"/>
          <w:szCs w:val="22"/>
        </w:rPr>
        <w:t>Утвердить изменения и дополнения в Устав ПАО «ЗФЗ».</w:t>
      </w:r>
    </w:p>
    <w:p w:rsidR="00366F1A" w:rsidRDefault="00366F1A" w:rsidP="00366F1A">
      <w:pPr>
        <w:ind w:firstLine="284"/>
        <w:rPr>
          <w:b/>
          <w:sz w:val="22"/>
        </w:rPr>
      </w:pPr>
    </w:p>
    <w:p w:rsidR="00366F1A" w:rsidRDefault="00366F1A" w:rsidP="00366F1A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 единогласно.</w:t>
      </w:r>
    </w:p>
    <w:p w:rsidR="00366F1A" w:rsidRDefault="00366F1A" w:rsidP="00366F1A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66F1A" w:rsidRDefault="00366F1A" w:rsidP="00366F1A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66F1A" w:rsidRPr="00630649" w:rsidRDefault="00366F1A" w:rsidP="00366F1A">
      <w:pPr>
        <w:ind w:firstLine="720"/>
        <w:jc w:val="both"/>
        <w:rPr>
          <w:sz w:val="22"/>
          <w:szCs w:val="22"/>
        </w:rPr>
      </w:pPr>
      <w:r w:rsidRPr="004F6EC0">
        <w:rPr>
          <w:b/>
          <w:i/>
          <w:iCs/>
          <w:sz w:val="22"/>
          <w:szCs w:val="22"/>
          <w:u w:val="single"/>
        </w:rPr>
        <w:t>Четвертый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6B39">
        <w:rPr>
          <w:b/>
          <w:sz w:val="22"/>
          <w:szCs w:val="22"/>
        </w:rPr>
        <w:t>Утверждение распределения прибыли ПАО «ЗФЗ» по результатам 2018 года</w:t>
      </w:r>
      <w:r w:rsidRPr="00C203E3">
        <w:rPr>
          <w:b/>
          <w:sz w:val="22"/>
          <w:szCs w:val="22"/>
        </w:rPr>
        <w:t>.</w:t>
      </w:r>
    </w:p>
    <w:p w:rsidR="00366F1A" w:rsidRDefault="00366F1A" w:rsidP="00366F1A">
      <w:pPr>
        <w:jc w:val="both"/>
        <w:rPr>
          <w:sz w:val="22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ПАО «ЗФЗ»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ПАО «ЗФЗ» по </w:t>
      </w:r>
      <w:r w:rsidRPr="0093774A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 w:rsidRPr="0093774A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663 564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</w:t>
      </w:r>
      <w:proofErr w:type="gramEnd"/>
      <w:r w:rsidRPr="00DA62D7">
        <w:rPr>
          <w:sz w:val="22"/>
        </w:rPr>
        <w:t>»</w:t>
      </w:r>
      <w:r w:rsidRPr="00BA256F">
        <w:rPr>
          <w:sz w:val="22"/>
        </w:rPr>
        <w:t xml:space="preserve">. Кворум по </w:t>
      </w:r>
      <w:r w:rsidRPr="0093774A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2A06AF">
        <w:rPr>
          <w:sz w:val="22"/>
        </w:rPr>
        <w:t xml:space="preserve">663 </w:t>
      </w:r>
      <w:r>
        <w:rPr>
          <w:sz w:val="22"/>
        </w:rPr>
        <w:t>564.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Default="00366F1A" w:rsidP="00366F1A">
      <w:pPr>
        <w:jc w:val="both"/>
        <w:rPr>
          <w:i/>
          <w:sz w:val="22"/>
        </w:rPr>
      </w:pPr>
    </w:p>
    <w:p w:rsidR="00366F1A" w:rsidRDefault="00366F1A" w:rsidP="00366F1A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66F1A" w:rsidRDefault="00366F1A" w:rsidP="00366F1A">
      <w:pPr>
        <w:jc w:val="both"/>
        <w:rPr>
          <w:b/>
          <w:sz w:val="22"/>
          <w:szCs w:val="22"/>
        </w:rPr>
      </w:pPr>
      <w:r w:rsidRPr="00630AA1">
        <w:rPr>
          <w:b/>
          <w:sz w:val="22"/>
          <w:szCs w:val="22"/>
        </w:rPr>
        <w:t xml:space="preserve">         </w:t>
      </w:r>
      <w:r w:rsidRPr="00613F1B">
        <w:rPr>
          <w:b/>
          <w:sz w:val="22"/>
          <w:szCs w:val="22"/>
        </w:rPr>
        <w:t>Утвердить распределение чистой прибыли ПАО «ЗФЗ» по результатам 2018 года в размере</w:t>
      </w:r>
      <w:r>
        <w:rPr>
          <w:b/>
          <w:sz w:val="22"/>
          <w:szCs w:val="22"/>
        </w:rPr>
        <w:t xml:space="preserve">   </w:t>
      </w:r>
      <w:r w:rsidRPr="00613F1B">
        <w:rPr>
          <w:b/>
          <w:sz w:val="22"/>
          <w:szCs w:val="22"/>
        </w:rPr>
        <w:t xml:space="preserve"> 1 477 666 рублей.  Данную сумму в размере 1 477 666 рублей  направить в фонд социального развития ПАО «ЗФЗ» на 2019г.</w:t>
      </w:r>
      <w:r w:rsidRPr="00630AA1">
        <w:rPr>
          <w:b/>
          <w:sz w:val="22"/>
          <w:szCs w:val="22"/>
        </w:rPr>
        <w:t xml:space="preserve"> </w:t>
      </w:r>
    </w:p>
    <w:p w:rsidR="00366F1A" w:rsidRDefault="00366F1A" w:rsidP="00366F1A">
      <w:pPr>
        <w:jc w:val="both"/>
        <w:rPr>
          <w:b/>
          <w:sz w:val="22"/>
        </w:rPr>
      </w:pPr>
    </w:p>
    <w:p w:rsidR="00366F1A" w:rsidRDefault="00366F1A" w:rsidP="00366F1A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 единогласно.</w:t>
      </w:r>
    </w:p>
    <w:p w:rsidR="00366F1A" w:rsidRDefault="00366F1A" w:rsidP="00366F1A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66F1A" w:rsidRDefault="00366F1A" w:rsidP="00366F1A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66F1A" w:rsidRPr="00630649" w:rsidRDefault="00366F1A" w:rsidP="00366F1A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Пятый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613F1B">
        <w:rPr>
          <w:b/>
          <w:iCs/>
          <w:sz w:val="22"/>
          <w:szCs w:val="22"/>
        </w:rPr>
        <w:t>Об утверждении количественного состава Совета директоров ПАО «ЗФЗ» на 2019-2020 гг</w:t>
      </w:r>
      <w:r>
        <w:rPr>
          <w:b/>
          <w:iCs/>
          <w:sz w:val="22"/>
          <w:szCs w:val="22"/>
        </w:rPr>
        <w:t>.</w:t>
      </w:r>
    </w:p>
    <w:p w:rsidR="00366F1A" w:rsidRPr="0092723C" w:rsidRDefault="00366F1A" w:rsidP="00366F1A">
      <w:pPr>
        <w:ind w:firstLine="720"/>
        <w:jc w:val="both"/>
        <w:rPr>
          <w:b/>
          <w:sz w:val="24"/>
          <w:szCs w:val="24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ПАО «ЗФЗ» по </w:t>
      </w:r>
      <w:r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lastRenderedPageBreak/>
        <w:t xml:space="preserve">Число голосов, приходившихся на голосующие акции ПАО «ЗФЗ» по </w:t>
      </w:r>
      <w:r w:rsidRPr="00613F1B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 w:rsidRPr="00613F1B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663 564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</w:t>
      </w:r>
      <w:proofErr w:type="gramEnd"/>
      <w:r w:rsidRPr="00DA62D7">
        <w:rPr>
          <w:sz w:val="22"/>
        </w:rPr>
        <w:t>»</w:t>
      </w:r>
      <w:r w:rsidRPr="00BA256F">
        <w:rPr>
          <w:sz w:val="22"/>
        </w:rPr>
        <w:t xml:space="preserve">. Кворум по </w:t>
      </w:r>
      <w:r w:rsidRPr="00613F1B">
        <w:rPr>
          <w:color w:val="0070C0"/>
          <w:sz w:val="22"/>
        </w:rPr>
        <w:t>пятому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2A06AF">
        <w:rPr>
          <w:sz w:val="22"/>
        </w:rPr>
        <w:t xml:space="preserve">663 </w:t>
      </w:r>
      <w:r>
        <w:rPr>
          <w:sz w:val="22"/>
        </w:rPr>
        <w:t>564.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Default="00366F1A" w:rsidP="00366F1A">
      <w:pPr>
        <w:jc w:val="both"/>
        <w:rPr>
          <w:sz w:val="22"/>
        </w:rPr>
      </w:pPr>
    </w:p>
    <w:p w:rsidR="00366F1A" w:rsidRDefault="00366F1A" w:rsidP="00366F1A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пятому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66F1A" w:rsidRPr="00B640CA" w:rsidRDefault="00366F1A" w:rsidP="00366F1A">
      <w:pPr>
        <w:jc w:val="both"/>
        <w:rPr>
          <w:b/>
          <w:sz w:val="22"/>
        </w:rPr>
      </w:pPr>
      <w:r w:rsidRPr="00920521">
        <w:rPr>
          <w:b/>
          <w:sz w:val="22"/>
          <w:szCs w:val="22"/>
        </w:rPr>
        <w:t>Утвердить количественный состав Совета директоров Публичного акционерного общества «Зеленодольский фанерный завод» на  201</w:t>
      </w:r>
      <w:r>
        <w:rPr>
          <w:b/>
          <w:sz w:val="22"/>
          <w:szCs w:val="22"/>
        </w:rPr>
        <w:t>9 - 2020</w:t>
      </w:r>
      <w:r w:rsidRPr="00920521">
        <w:rPr>
          <w:b/>
          <w:sz w:val="22"/>
          <w:szCs w:val="22"/>
        </w:rPr>
        <w:t xml:space="preserve"> гг. - 5 (пять) человек.</w:t>
      </w:r>
    </w:p>
    <w:p w:rsidR="00366F1A" w:rsidRDefault="00366F1A" w:rsidP="00366F1A">
      <w:pPr>
        <w:jc w:val="both"/>
        <w:rPr>
          <w:b/>
          <w:sz w:val="22"/>
        </w:rPr>
      </w:pPr>
    </w:p>
    <w:p w:rsidR="00366F1A" w:rsidRDefault="00366F1A" w:rsidP="00366F1A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 единогласно.</w:t>
      </w:r>
    </w:p>
    <w:p w:rsidR="00366F1A" w:rsidRDefault="00366F1A" w:rsidP="00366F1A">
      <w:pPr>
        <w:rPr>
          <w:b/>
          <w:i/>
          <w:iCs/>
          <w:sz w:val="22"/>
          <w:szCs w:val="22"/>
          <w:u w:val="single"/>
        </w:rPr>
      </w:pPr>
    </w:p>
    <w:p w:rsidR="00366F1A" w:rsidRDefault="00366F1A" w:rsidP="00366F1A">
      <w:pPr>
        <w:rPr>
          <w:b/>
          <w:i/>
          <w:iCs/>
          <w:sz w:val="22"/>
          <w:szCs w:val="22"/>
          <w:u w:val="single"/>
        </w:rPr>
      </w:pPr>
    </w:p>
    <w:p w:rsidR="00366F1A" w:rsidRPr="00630649" w:rsidRDefault="00366F1A" w:rsidP="00366F1A">
      <w:pPr>
        <w:ind w:firstLine="426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Шестой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0521">
        <w:rPr>
          <w:b/>
          <w:sz w:val="22"/>
          <w:szCs w:val="22"/>
        </w:rPr>
        <w:t>Об избрании членов Совета директоров ПАО «ЗФЗ» на 201</w:t>
      </w:r>
      <w:r>
        <w:rPr>
          <w:b/>
          <w:sz w:val="22"/>
          <w:szCs w:val="22"/>
        </w:rPr>
        <w:t>9</w:t>
      </w:r>
      <w:r w:rsidRPr="00920521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20</w:t>
      </w:r>
      <w:r w:rsidRPr="00920521">
        <w:rPr>
          <w:b/>
          <w:sz w:val="22"/>
          <w:szCs w:val="22"/>
        </w:rPr>
        <w:t xml:space="preserve"> гг.</w:t>
      </w:r>
    </w:p>
    <w:p w:rsidR="00366F1A" w:rsidRPr="00C61DD5" w:rsidRDefault="00366F1A" w:rsidP="00366F1A">
      <w:pPr>
        <w:ind w:firstLine="720"/>
        <w:jc w:val="both"/>
        <w:rPr>
          <w:sz w:val="6"/>
        </w:rPr>
      </w:pP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ПАО «ЗФЗ» по </w:t>
      </w:r>
      <w:r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собрания: </w:t>
      </w:r>
      <w:r w:rsidRPr="00920521">
        <w:rPr>
          <w:sz w:val="22"/>
        </w:rPr>
        <w:t xml:space="preserve">3 358 375   </w:t>
      </w:r>
      <w:r>
        <w:rPr>
          <w:sz w:val="22"/>
        </w:rPr>
        <w:t>голосов.</w:t>
      </w:r>
    </w:p>
    <w:p w:rsidR="00366F1A" w:rsidRDefault="00366F1A" w:rsidP="00366F1A">
      <w:pPr>
        <w:jc w:val="both"/>
        <w:rPr>
          <w:sz w:val="22"/>
        </w:rPr>
      </w:pPr>
      <w:r w:rsidRPr="00C91134">
        <w:rPr>
          <w:sz w:val="22"/>
        </w:rPr>
        <w:t xml:space="preserve">Число голосов, приходившихся на голосующие акции ПАО «ЗФЗ» по </w:t>
      </w:r>
      <w:r w:rsidRPr="00C91134">
        <w:rPr>
          <w:color w:val="0070C0"/>
          <w:sz w:val="22"/>
        </w:rPr>
        <w:t>шестому</w:t>
      </w:r>
      <w:r w:rsidRPr="00C91134"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</w:t>
      </w:r>
      <w:r>
        <w:rPr>
          <w:sz w:val="22"/>
        </w:rPr>
        <w:t xml:space="preserve">: </w:t>
      </w:r>
      <w:r w:rsidRPr="00920521">
        <w:rPr>
          <w:sz w:val="22"/>
        </w:rPr>
        <w:t>3 358</w:t>
      </w:r>
      <w:r>
        <w:rPr>
          <w:sz w:val="22"/>
        </w:rPr>
        <w:t> </w:t>
      </w:r>
      <w:r w:rsidRPr="00920521">
        <w:rPr>
          <w:sz w:val="22"/>
        </w:rPr>
        <w:t>375</w:t>
      </w:r>
      <w:r>
        <w:rPr>
          <w:sz w:val="22"/>
        </w:rPr>
        <w:t xml:space="preserve"> голосов.</w:t>
      </w:r>
    </w:p>
    <w:p w:rsidR="00366F1A" w:rsidRPr="00447A2B" w:rsidRDefault="00366F1A" w:rsidP="00366F1A">
      <w:pPr>
        <w:jc w:val="both"/>
        <w:rPr>
          <w:sz w:val="22"/>
        </w:rPr>
      </w:pPr>
      <w:proofErr w:type="gramStart"/>
      <w:r>
        <w:rPr>
          <w:sz w:val="22"/>
        </w:rPr>
        <w:t xml:space="preserve">Число голосов, которыми обладали лица, принявшие участие в общем собрании акционеров ПАО «ЗФЗ» по </w:t>
      </w:r>
      <w:r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920521">
        <w:rPr>
          <w:sz w:val="22"/>
        </w:rPr>
        <w:t>3 317</w:t>
      </w:r>
      <w:r>
        <w:rPr>
          <w:sz w:val="22"/>
        </w:rPr>
        <w:t xml:space="preserve"> 820 </w:t>
      </w:r>
      <w:r w:rsidRPr="00920521"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ов, что </w:t>
      </w:r>
      <w:r w:rsidRPr="00BA256F">
        <w:rPr>
          <w:sz w:val="22"/>
        </w:rPr>
        <w:t>составляет 9</w:t>
      </w:r>
      <w:r>
        <w:rPr>
          <w:sz w:val="22"/>
        </w:rPr>
        <w:t>8</w:t>
      </w:r>
      <w:r w:rsidRPr="00BA256F">
        <w:rPr>
          <w:sz w:val="22"/>
        </w:rPr>
        <w:t>,</w:t>
      </w:r>
      <w:r>
        <w:rPr>
          <w:sz w:val="22"/>
        </w:rPr>
        <w:t>79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</w:t>
      </w:r>
      <w:proofErr w:type="gramEnd"/>
      <w:r w:rsidRPr="00DA62D7">
        <w:rPr>
          <w:sz w:val="22"/>
        </w:rPr>
        <w:t xml:space="preserve"> акционеров»</w:t>
      </w:r>
      <w:r w:rsidRPr="00BA256F">
        <w:rPr>
          <w:sz w:val="22"/>
        </w:rPr>
        <w:t xml:space="preserve">. Кворум по </w:t>
      </w:r>
      <w:r>
        <w:rPr>
          <w:color w:val="0070C0"/>
          <w:sz w:val="22"/>
        </w:rPr>
        <w:t>шестому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каждого кандидата лицами, принявшими участие в общем собрании, выбравшими вариант голосования «ЗА»: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Когогин Александр Анатольевич – </w:t>
      </w:r>
      <w:r w:rsidRPr="00920521">
        <w:rPr>
          <w:sz w:val="22"/>
        </w:rPr>
        <w:t>663</w:t>
      </w:r>
      <w:r>
        <w:rPr>
          <w:sz w:val="22"/>
        </w:rPr>
        <w:t xml:space="preserve"> 564 голоса; 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Когогин Константин Сергеевич – </w:t>
      </w:r>
      <w:r w:rsidRPr="00920521">
        <w:rPr>
          <w:sz w:val="22"/>
        </w:rPr>
        <w:t>663</w:t>
      </w:r>
      <w:r>
        <w:rPr>
          <w:sz w:val="22"/>
        </w:rPr>
        <w:t> </w:t>
      </w:r>
      <w:r w:rsidRPr="00B465A0">
        <w:rPr>
          <w:sz w:val="22"/>
        </w:rPr>
        <w:t>564</w:t>
      </w:r>
      <w:r>
        <w:rPr>
          <w:sz w:val="22"/>
        </w:rPr>
        <w:t xml:space="preserve"> голоса;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Соловьев Сергей Викторович – </w:t>
      </w:r>
      <w:r w:rsidRPr="00920521">
        <w:rPr>
          <w:sz w:val="22"/>
        </w:rPr>
        <w:t>663</w:t>
      </w:r>
      <w:r>
        <w:rPr>
          <w:sz w:val="22"/>
        </w:rPr>
        <w:t> </w:t>
      </w:r>
      <w:r w:rsidRPr="00B465A0">
        <w:rPr>
          <w:sz w:val="22"/>
        </w:rPr>
        <w:t>564</w:t>
      </w:r>
      <w:r>
        <w:rPr>
          <w:sz w:val="22"/>
        </w:rPr>
        <w:t xml:space="preserve"> голоса;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Когогина Людмила Борисовна – </w:t>
      </w:r>
      <w:r w:rsidRPr="00920521">
        <w:rPr>
          <w:sz w:val="22"/>
        </w:rPr>
        <w:t>663</w:t>
      </w:r>
      <w:r>
        <w:rPr>
          <w:sz w:val="22"/>
        </w:rPr>
        <w:t> </w:t>
      </w:r>
      <w:r w:rsidRPr="00B465A0">
        <w:rPr>
          <w:sz w:val="22"/>
        </w:rPr>
        <w:t>564</w:t>
      </w:r>
      <w:r>
        <w:rPr>
          <w:sz w:val="22"/>
        </w:rPr>
        <w:t xml:space="preserve"> голоса;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 xml:space="preserve">Когогина Мария Александровна – </w:t>
      </w:r>
      <w:r w:rsidRPr="00920521">
        <w:rPr>
          <w:sz w:val="22"/>
        </w:rPr>
        <w:t>663</w:t>
      </w:r>
      <w:r>
        <w:rPr>
          <w:sz w:val="22"/>
        </w:rPr>
        <w:t> </w:t>
      </w:r>
      <w:r w:rsidRPr="00B465A0">
        <w:rPr>
          <w:sz w:val="22"/>
        </w:rPr>
        <w:t>564</w:t>
      </w:r>
      <w:r>
        <w:rPr>
          <w:sz w:val="22"/>
        </w:rPr>
        <w:t xml:space="preserve"> голоса.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66F1A" w:rsidRDefault="00366F1A" w:rsidP="00366F1A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66F1A" w:rsidRPr="00C61DD5" w:rsidRDefault="00366F1A" w:rsidP="00366F1A">
      <w:pPr>
        <w:jc w:val="both"/>
        <w:rPr>
          <w:sz w:val="14"/>
        </w:rPr>
      </w:pPr>
    </w:p>
    <w:p w:rsidR="00366F1A" w:rsidRPr="00C61DD5" w:rsidRDefault="00366F1A" w:rsidP="00366F1A">
      <w:pPr>
        <w:pStyle w:val="a3"/>
        <w:ind w:firstLine="284"/>
        <w:rPr>
          <w:sz w:val="12"/>
          <w:szCs w:val="22"/>
        </w:rPr>
      </w:pPr>
    </w:p>
    <w:p w:rsidR="00366F1A" w:rsidRDefault="00366F1A" w:rsidP="00366F1A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шестому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66F1A" w:rsidRPr="0092723C" w:rsidRDefault="00366F1A" w:rsidP="00366F1A">
      <w:pPr>
        <w:jc w:val="both"/>
        <w:rPr>
          <w:b/>
          <w:sz w:val="22"/>
          <w:szCs w:val="22"/>
        </w:rPr>
      </w:pPr>
      <w:r w:rsidRPr="0092723C">
        <w:rPr>
          <w:sz w:val="22"/>
          <w:szCs w:val="22"/>
        </w:rPr>
        <w:t xml:space="preserve"> </w:t>
      </w:r>
      <w:r w:rsidRPr="0092723C">
        <w:rPr>
          <w:b/>
          <w:sz w:val="22"/>
          <w:szCs w:val="22"/>
        </w:rPr>
        <w:t xml:space="preserve">Избрать в Совет директоров </w:t>
      </w:r>
      <w:r>
        <w:rPr>
          <w:b/>
          <w:sz w:val="22"/>
          <w:szCs w:val="22"/>
        </w:rPr>
        <w:t>Публичного акционерного общества</w:t>
      </w:r>
      <w:r w:rsidRPr="0092723C">
        <w:rPr>
          <w:b/>
          <w:sz w:val="22"/>
          <w:szCs w:val="22"/>
        </w:rPr>
        <w:t xml:space="preserve"> «Зеленодольский фанерный завод»</w:t>
      </w:r>
    </w:p>
    <w:p w:rsidR="00366F1A" w:rsidRPr="00C61DD5" w:rsidRDefault="00366F1A" w:rsidP="00366F1A">
      <w:pPr>
        <w:rPr>
          <w:szCs w:val="22"/>
        </w:rPr>
      </w:pPr>
      <w:r w:rsidRPr="00C61DD5">
        <w:rPr>
          <w:szCs w:val="22"/>
        </w:rPr>
        <w:t>Ф.И.О. кандидата</w:t>
      </w:r>
    </w:p>
    <w:p w:rsidR="00366F1A" w:rsidRPr="00675D61" w:rsidRDefault="00366F1A" w:rsidP="00366F1A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1. Когогин Александр Анатольевич;</w:t>
      </w:r>
    </w:p>
    <w:p w:rsidR="00366F1A" w:rsidRPr="00675D61" w:rsidRDefault="00366F1A" w:rsidP="00366F1A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2. Когогин Константин Сергеевич;</w:t>
      </w:r>
    </w:p>
    <w:p w:rsidR="00366F1A" w:rsidRPr="00675D61" w:rsidRDefault="00366F1A" w:rsidP="00366F1A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3. Соловьев Сергей Викторович;</w:t>
      </w:r>
    </w:p>
    <w:p w:rsidR="00366F1A" w:rsidRPr="00675D61" w:rsidRDefault="00366F1A" w:rsidP="00366F1A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 xml:space="preserve">4. </w:t>
      </w:r>
      <w:r w:rsidRPr="00920521">
        <w:rPr>
          <w:b/>
          <w:sz w:val="22"/>
          <w:szCs w:val="22"/>
        </w:rPr>
        <w:t>Когогина Людмила Борисовна</w:t>
      </w:r>
      <w:r w:rsidRPr="00675D61">
        <w:rPr>
          <w:b/>
          <w:sz w:val="22"/>
          <w:szCs w:val="22"/>
        </w:rPr>
        <w:t>;</w:t>
      </w:r>
    </w:p>
    <w:p w:rsidR="00366F1A" w:rsidRDefault="00366F1A" w:rsidP="00366F1A">
      <w:pPr>
        <w:rPr>
          <w:b/>
          <w:sz w:val="22"/>
        </w:rPr>
      </w:pPr>
      <w:r w:rsidRPr="00675D61">
        <w:rPr>
          <w:b/>
          <w:sz w:val="22"/>
          <w:szCs w:val="22"/>
        </w:rPr>
        <w:t xml:space="preserve">5. </w:t>
      </w:r>
      <w:r w:rsidRPr="00920521">
        <w:rPr>
          <w:b/>
          <w:sz w:val="22"/>
          <w:szCs w:val="22"/>
        </w:rPr>
        <w:t>Когогина Мария Александровна</w:t>
      </w:r>
      <w:r w:rsidRPr="00675D61">
        <w:rPr>
          <w:b/>
          <w:sz w:val="22"/>
          <w:szCs w:val="22"/>
        </w:rPr>
        <w:t>.</w:t>
      </w:r>
    </w:p>
    <w:p w:rsidR="00366F1A" w:rsidRPr="00C61DD5" w:rsidRDefault="00366F1A" w:rsidP="00366F1A">
      <w:pPr>
        <w:rPr>
          <w:b/>
          <w:sz w:val="14"/>
        </w:rPr>
      </w:pPr>
    </w:p>
    <w:p w:rsidR="00366F1A" w:rsidRDefault="00366F1A" w:rsidP="00366F1A">
      <w:pPr>
        <w:rPr>
          <w:b/>
          <w:sz w:val="22"/>
        </w:rPr>
      </w:pPr>
      <w:r w:rsidRPr="006347E1">
        <w:rPr>
          <w:b/>
          <w:sz w:val="22"/>
        </w:rPr>
        <w:t>Решение по данному вопросу повестки дня принято.</w:t>
      </w:r>
    </w:p>
    <w:p w:rsidR="00366F1A" w:rsidRPr="00B01D27" w:rsidRDefault="00366F1A" w:rsidP="00366F1A"/>
    <w:p w:rsidR="00366F1A" w:rsidRPr="00C61DD5" w:rsidRDefault="00366F1A" w:rsidP="00366F1A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rPr>
          <w:b w:val="0"/>
          <w:i/>
        </w:rPr>
        <w:lastRenderedPageBreak/>
        <w:t>Решения, принятые общим собранием акционеров ПАО «ЗФЗ»</w:t>
      </w:r>
      <w:r>
        <w:rPr>
          <w:b w:val="0"/>
          <w:i/>
        </w:rPr>
        <w:t xml:space="preserve"> и состав лиц, присутствовавших при их принятии, подтверждены </w:t>
      </w:r>
      <w:r w:rsidRPr="00C61DD5">
        <w:rPr>
          <w:b w:val="0"/>
          <w:i/>
        </w:rPr>
        <w:t xml:space="preserve">уполномоченным лицом Регистратора Зубаревой Венерой </w:t>
      </w:r>
      <w:proofErr w:type="spellStart"/>
      <w:r w:rsidRPr="00C61DD5">
        <w:rPr>
          <w:b w:val="0"/>
          <w:i/>
        </w:rPr>
        <w:t>Равиловной</w:t>
      </w:r>
      <w:proofErr w:type="spellEnd"/>
      <w:r>
        <w:rPr>
          <w:b w:val="0"/>
          <w:i/>
        </w:rPr>
        <w:t>.</w:t>
      </w:r>
      <w:r w:rsidRPr="009F7822">
        <w:rPr>
          <w:b w:val="0"/>
          <w:i/>
        </w:rPr>
        <w:t xml:space="preserve"> </w:t>
      </w:r>
      <w:r w:rsidRPr="00C61DD5">
        <w:rPr>
          <w:b w:val="0"/>
          <w:i/>
        </w:rPr>
        <w:t>Решения, принятые общим собранием акционеров, и итоги голосования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 xml:space="preserve"> по ним были оглашены на общем собрании акционеров ПАО «ЗФЗ»  уполномоченным лицом Регистратора </w:t>
      </w:r>
      <w:r w:rsidRPr="00A233BD">
        <w:rPr>
          <w:b w:val="0"/>
          <w:i/>
        </w:rPr>
        <w:t>Зубарев</w:t>
      </w:r>
      <w:r>
        <w:rPr>
          <w:b w:val="0"/>
          <w:i/>
        </w:rPr>
        <w:t>ой</w:t>
      </w:r>
      <w:r w:rsidRPr="00A233BD">
        <w:rPr>
          <w:b w:val="0"/>
          <w:i/>
        </w:rPr>
        <w:t xml:space="preserve"> Венер</w:t>
      </w:r>
      <w:r>
        <w:rPr>
          <w:b w:val="0"/>
          <w:i/>
        </w:rPr>
        <w:t>ой</w:t>
      </w:r>
      <w:r w:rsidRPr="00A233BD">
        <w:rPr>
          <w:b w:val="0"/>
          <w:i/>
        </w:rPr>
        <w:t xml:space="preserve"> </w:t>
      </w:r>
      <w:proofErr w:type="spellStart"/>
      <w:r w:rsidRPr="00A233BD">
        <w:rPr>
          <w:b w:val="0"/>
          <w:i/>
        </w:rPr>
        <w:t>Равиловн</w:t>
      </w:r>
      <w:r>
        <w:rPr>
          <w:b w:val="0"/>
          <w:i/>
        </w:rPr>
        <w:t>ой</w:t>
      </w:r>
      <w:proofErr w:type="spellEnd"/>
      <w:r w:rsidRPr="009F7822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>Письменных жалоб и заявлений по процедуре голосования не получено.</w:t>
      </w:r>
      <w:r w:rsidRPr="009F7822">
        <w:t xml:space="preserve"> </w:t>
      </w:r>
    </w:p>
    <w:p w:rsidR="00840CE3" w:rsidRDefault="00840CE3" w:rsidP="00366F1A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Председательствующий на общем собрании акционеров ПАО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Секретарь общего собрания акционеров  ПАО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4B6DA5" w:rsidRDefault="004B6DA5" w:rsidP="00366F1A">
      <w:pPr>
        <w:pStyle w:val="2"/>
        <w:ind w:firstLine="0"/>
      </w:pPr>
    </w:p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 xml:space="preserve">Председатель общего собрания акционеров ПАО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                                                                       </w:t>
      </w:r>
      <w:r w:rsidR="00177A3E" w:rsidRPr="00177A3E">
        <w:rPr>
          <w:b w:val="0"/>
          <w:i/>
          <w:color w:val="0070C0"/>
          <w:u w:val="single"/>
        </w:rPr>
        <w:t>подпись</w:t>
      </w:r>
    </w:p>
    <w:p w:rsidR="00366F1A" w:rsidRDefault="00366F1A" w:rsidP="00366F1A">
      <w:pPr>
        <w:tabs>
          <w:tab w:val="left" w:pos="7020"/>
          <w:tab w:val="left" w:pos="7200"/>
        </w:tabs>
        <w:rPr>
          <w:b/>
          <w:sz w:val="22"/>
        </w:rPr>
      </w:pP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Секретарь общего собрания акционеров  ПАО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И.Н. Семенченко </w:t>
      </w:r>
      <w:r w:rsidR="00177A3E">
        <w:rPr>
          <w:b/>
          <w:sz w:val="22"/>
        </w:rPr>
        <w:t xml:space="preserve">                                                                          </w:t>
      </w:r>
      <w:r w:rsidR="00177A3E" w:rsidRPr="00177A3E">
        <w:rPr>
          <w:i/>
          <w:color w:val="0070C0"/>
          <w:sz w:val="22"/>
          <w:u w:val="single"/>
        </w:rPr>
        <w:t>подпись</w:t>
      </w:r>
    </w:p>
    <w:p w:rsidR="00366F1A" w:rsidRDefault="00366F1A" w:rsidP="00366F1A">
      <w:pPr>
        <w:rPr>
          <w:b/>
          <w:sz w:val="22"/>
        </w:rPr>
      </w:pPr>
      <w:bookmarkStart w:id="0" w:name="_GoBack"/>
      <w:bookmarkEnd w:id="0"/>
    </w:p>
    <w:p w:rsidR="004B6DA5" w:rsidRDefault="004B6DA5" w:rsidP="00366F1A">
      <w:pPr>
        <w:rPr>
          <w:b/>
          <w:sz w:val="22"/>
        </w:rPr>
      </w:pPr>
    </w:p>
    <w:p w:rsidR="004B6DA5" w:rsidRDefault="004B6DA5" w:rsidP="00366F1A">
      <w:pPr>
        <w:rPr>
          <w:b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>
        <w:rPr>
          <w:b/>
          <w:sz w:val="22"/>
        </w:rPr>
        <w:t xml:space="preserve"> акционеров ПАО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C91134">
        <w:rPr>
          <w:b/>
          <w:sz w:val="22"/>
        </w:rPr>
        <w:t>«0</w:t>
      </w:r>
      <w:r w:rsidR="00572D85">
        <w:rPr>
          <w:b/>
          <w:sz w:val="22"/>
        </w:rPr>
        <w:t>2</w:t>
      </w:r>
      <w:r w:rsidRPr="00C91134">
        <w:rPr>
          <w:b/>
          <w:sz w:val="22"/>
        </w:rPr>
        <w:t>»  июля  2019 г.</w:t>
      </w:r>
      <w:r w:rsidR="00FA4B99"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Протокола общего собрания акционеров ПАО «ЗФЗ»</w:t>
      </w:r>
      <w:r>
        <w:rPr>
          <w:b/>
          <w:sz w:val="22"/>
        </w:rPr>
        <w:t xml:space="preserve">: </w:t>
      </w:r>
      <w:r w:rsidRPr="00FA4B99">
        <w:rPr>
          <w:b/>
          <w:sz w:val="22"/>
        </w:rPr>
        <w:t>«0</w:t>
      </w:r>
      <w:r w:rsidR="00572D85">
        <w:rPr>
          <w:b/>
          <w:sz w:val="22"/>
        </w:rPr>
        <w:t>2</w:t>
      </w:r>
      <w:r w:rsidRPr="00FA4B99">
        <w:rPr>
          <w:b/>
          <w:sz w:val="22"/>
        </w:rPr>
        <w:t>»  июля  2019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>
        <w:rPr>
          <w:b/>
          <w:sz w:val="22"/>
        </w:rPr>
        <w:t xml:space="preserve"> ПАО «ЗФЗ»:  35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ПАО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10"/>
      <w:footerReference w:type="default" r:id="rId11"/>
      <w:footerReference w:type="first" r:id="rId12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B5" w:rsidRDefault="00A145B5">
      <w:r>
        <w:separator/>
      </w:r>
    </w:p>
  </w:endnote>
  <w:endnote w:type="continuationSeparator" w:id="0">
    <w:p w:rsidR="00A145B5" w:rsidRDefault="00A1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1E" w:rsidRDefault="0031401E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31401E" w:rsidRDefault="0031401E" w:rsidP="00494F73">
    <w:pPr>
      <w:pStyle w:val="ab"/>
      <w:rPr>
        <w:b/>
        <w:i/>
        <w:color w:val="A6A6A6" w:themeColor="background1" w:themeShade="A6"/>
      </w:rPr>
    </w:pPr>
  </w:p>
  <w:p w:rsidR="0031401E" w:rsidRPr="00494F73" w:rsidRDefault="0031401E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77A3E">
      <w:rPr>
        <w:b/>
        <w:i/>
        <w:noProof/>
        <w:color w:val="A6A6A6" w:themeColor="background1" w:themeShade="A6"/>
      </w:rPr>
      <w:t>5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77A3E">
      <w:rPr>
        <w:i/>
        <w:noProof/>
        <w:color w:val="A6A6A6" w:themeColor="background1" w:themeShade="A6"/>
      </w:rPr>
      <w:t>5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1E" w:rsidRDefault="0031401E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31401E" w:rsidRDefault="0031401E" w:rsidP="000875F7">
    <w:pPr>
      <w:pStyle w:val="ab"/>
      <w:rPr>
        <w:b/>
        <w:i/>
        <w:color w:val="A6A6A6" w:themeColor="background1" w:themeShade="A6"/>
      </w:rPr>
    </w:pPr>
  </w:p>
  <w:p w:rsidR="0031401E" w:rsidRPr="00494F73" w:rsidRDefault="0031401E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77A3E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77A3E">
      <w:rPr>
        <w:i/>
        <w:noProof/>
        <w:color w:val="A6A6A6" w:themeColor="background1" w:themeShade="A6"/>
      </w:rPr>
      <w:t>1</w:t>
    </w:r>
    <w:r w:rsidRPr="00494F73">
      <w:rPr>
        <w:i/>
        <w:color w:val="A6A6A6" w:themeColor="background1" w:themeShade="A6"/>
      </w:rPr>
      <w:fldChar w:fldCharType="end"/>
    </w:r>
  </w:p>
  <w:p w:rsidR="0031401E" w:rsidRPr="000875F7" w:rsidRDefault="0031401E" w:rsidP="000875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B5" w:rsidRDefault="00A145B5">
      <w:r>
        <w:separator/>
      </w:r>
    </w:p>
  </w:footnote>
  <w:footnote w:type="continuationSeparator" w:id="0">
    <w:p w:rsidR="00A145B5" w:rsidRDefault="00A1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1E" w:rsidRDefault="0031401E" w:rsidP="00555C76">
    <w:pPr>
      <w:pStyle w:val="a9"/>
      <w:jc w:val="right"/>
    </w:pPr>
    <w:r>
      <w:rPr>
        <w:noProof/>
      </w:rPr>
      <w:drawing>
        <wp:inline distT="0" distB="0" distL="0" distR="0" wp14:anchorId="5DB3D119" wp14:editId="5669A251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24A8" w:rsidRDefault="000324A8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 w:rsidR="00606F4C">
      <w:rPr>
        <w:color w:val="009900"/>
        <w:sz w:val="18"/>
        <w:szCs w:val="18"/>
      </w:rPr>
      <w:t>годовом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31401E" w:rsidRPr="00555C76" w:rsidRDefault="0031401E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Публичного</w:t>
    </w:r>
    <w:r w:rsidRPr="00555C76">
      <w:rPr>
        <w:color w:val="009900"/>
        <w:sz w:val="18"/>
        <w:szCs w:val="18"/>
      </w:rPr>
      <w:t xml:space="preserve"> акционерного общества «Зеленодольский фанерный завод» от </w:t>
    </w:r>
    <w:r w:rsidR="00606F4C">
      <w:rPr>
        <w:color w:val="009900"/>
        <w:sz w:val="18"/>
        <w:szCs w:val="18"/>
      </w:rPr>
      <w:t>2</w:t>
    </w:r>
    <w:r w:rsidR="00366F1A">
      <w:rPr>
        <w:color w:val="009900"/>
        <w:sz w:val="18"/>
        <w:szCs w:val="18"/>
      </w:rPr>
      <w:t>8</w:t>
    </w:r>
    <w:r w:rsidRPr="00555C76">
      <w:rPr>
        <w:color w:val="009900"/>
        <w:sz w:val="18"/>
        <w:szCs w:val="18"/>
      </w:rPr>
      <w:t xml:space="preserve"> </w:t>
    </w:r>
    <w:r w:rsidR="00606F4C">
      <w:rPr>
        <w:color w:val="009900"/>
        <w:sz w:val="18"/>
        <w:szCs w:val="18"/>
      </w:rPr>
      <w:t>июня</w:t>
    </w:r>
    <w:r w:rsidRPr="00555C76">
      <w:rPr>
        <w:color w:val="009900"/>
        <w:sz w:val="18"/>
        <w:szCs w:val="18"/>
      </w:rPr>
      <w:t xml:space="preserve"> 201</w:t>
    </w:r>
    <w:r w:rsidR="00366F1A">
      <w:rPr>
        <w:color w:val="009900"/>
        <w:sz w:val="18"/>
        <w:szCs w:val="18"/>
      </w:rPr>
      <w:t>9</w:t>
    </w:r>
    <w:r w:rsidRPr="00555C76">
      <w:rPr>
        <w:color w:val="009900"/>
        <w:sz w:val="18"/>
        <w:szCs w:val="18"/>
      </w:rPr>
      <w:t xml:space="preserve"> года</w:t>
    </w:r>
  </w:p>
  <w:p w:rsidR="0031401E" w:rsidRDefault="0031401E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31401E" w:rsidRPr="0084733A" w:rsidRDefault="0031401E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D381B"/>
    <w:rsid w:val="002D6E5B"/>
    <w:rsid w:val="002F0B51"/>
    <w:rsid w:val="002F633B"/>
    <w:rsid w:val="002F718C"/>
    <w:rsid w:val="0030599A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300B"/>
    <w:rsid w:val="005F1A63"/>
    <w:rsid w:val="00606F4C"/>
    <w:rsid w:val="00612026"/>
    <w:rsid w:val="00627BCD"/>
    <w:rsid w:val="006300F6"/>
    <w:rsid w:val="00630649"/>
    <w:rsid w:val="006347DE"/>
    <w:rsid w:val="006347E1"/>
    <w:rsid w:val="0063519B"/>
    <w:rsid w:val="00642607"/>
    <w:rsid w:val="00662F3D"/>
    <w:rsid w:val="006646A5"/>
    <w:rsid w:val="00667181"/>
    <w:rsid w:val="00667421"/>
    <w:rsid w:val="00675D61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790A"/>
    <w:rsid w:val="006F10C0"/>
    <w:rsid w:val="006F5EF2"/>
    <w:rsid w:val="006F75A1"/>
    <w:rsid w:val="00701045"/>
    <w:rsid w:val="00702F2C"/>
    <w:rsid w:val="00703919"/>
    <w:rsid w:val="00713768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45B5"/>
    <w:rsid w:val="00A153E6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35B0A"/>
    <w:rsid w:val="00D37A15"/>
    <w:rsid w:val="00D4270B"/>
    <w:rsid w:val="00D472DB"/>
    <w:rsid w:val="00D47DAC"/>
    <w:rsid w:val="00D50F20"/>
    <w:rsid w:val="00D51681"/>
    <w:rsid w:val="00D62172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6DF0"/>
    <w:rsid w:val="00E74149"/>
    <w:rsid w:val="00E9109C"/>
    <w:rsid w:val="00E91CF3"/>
    <w:rsid w:val="00E95F28"/>
    <w:rsid w:val="00EA0A90"/>
    <w:rsid w:val="00EA1323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2DB7-A3B0-499F-AE63-A1473BE3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1935</Words>
  <Characters>12460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Ирина Семенченко</cp:lastModifiedBy>
  <cp:revision>3</cp:revision>
  <cp:lastPrinted>2019-07-02T05:53:00Z</cp:lastPrinted>
  <dcterms:created xsi:type="dcterms:W3CDTF">2019-07-02T05:53:00Z</dcterms:created>
  <dcterms:modified xsi:type="dcterms:W3CDTF">2019-07-03T07:40:00Z</dcterms:modified>
</cp:coreProperties>
</file>